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40" w:rsidRDefault="007D1640" w:rsidP="007D1640">
      <w:pPr>
        <w:spacing w:after="0"/>
        <w:jc w:val="center"/>
        <w:rPr>
          <w:noProof/>
        </w:rPr>
      </w:pPr>
    </w:p>
    <w:p w:rsidR="007D1640" w:rsidRDefault="007D1640" w:rsidP="007D1640">
      <w:pPr>
        <w:spacing w:after="0"/>
        <w:jc w:val="center"/>
        <w:rPr>
          <w:noProof/>
        </w:rPr>
      </w:pP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17609C" w:rsidRPr="0017609C" w:rsidRDefault="0017609C" w:rsidP="007D1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2A362B3A" wp14:editId="7B251F57">
            <wp:extent cx="15906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003" cy="15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40" w:rsidRPr="00B82BB4" w:rsidRDefault="007D1640" w:rsidP="007D16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CPRA Contracting Process</w:t>
      </w:r>
    </w:p>
    <w:p w:rsidR="004F4110" w:rsidRPr="0084753E" w:rsidRDefault="004F4110" w:rsidP="004F411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Consulting</w:t>
      </w:r>
      <w:r w:rsidRPr="0084753E">
        <w:rPr>
          <w:rFonts w:ascii="Times New Roman" w:hAnsi="Times New Roman" w:cs="Times New Roman"/>
          <w:sz w:val="52"/>
          <w:szCs w:val="52"/>
        </w:rPr>
        <w:t xml:space="preserve"> Services Indefinite Delivery, Indefinite Quantity (IDIQ)</w:t>
      </w: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A0E69" w:rsidRDefault="00BA0E69" w:rsidP="00BA0E69">
      <w:pPr>
        <w:jc w:val="center"/>
      </w:pPr>
      <w:r>
        <w:t>CPRA Contracting Process</w:t>
      </w:r>
    </w:p>
    <w:p w:rsidR="00BA0E69" w:rsidRDefault="00BA0E69" w:rsidP="00BA0E69">
      <w:pPr>
        <w:jc w:val="center"/>
      </w:pPr>
      <w:r>
        <w:t>Consulting Services Indefinite Delivery, Indefinite Quantity (IDIQ)</w:t>
      </w:r>
    </w:p>
    <w:p w:rsidR="00026203" w:rsidRPr="00721413" w:rsidRDefault="00026203" w:rsidP="00026203">
      <w:pPr>
        <w:spacing w:after="0"/>
        <w:jc w:val="center"/>
      </w:pPr>
    </w:p>
    <w:p w:rsidR="00A64B1B" w:rsidRDefault="00F260D1" w:rsidP="00560399">
      <w:pPr>
        <w:pStyle w:val="ListParagraph"/>
        <w:ind w:left="360"/>
        <w:jc w:val="both"/>
      </w:pPr>
      <w:r w:rsidRPr="00721413">
        <w:t>The following describes the process of establishing Consulting Services</w:t>
      </w:r>
      <w:r w:rsidR="00632F08" w:rsidRPr="00721413">
        <w:t xml:space="preserve"> (environmental services</w:t>
      </w:r>
      <w:r w:rsidR="00BA0E69" w:rsidRPr="00721413">
        <w:t xml:space="preserve">) IDIQ </w:t>
      </w:r>
      <w:r w:rsidRPr="00721413">
        <w:t xml:space="preserve">contracts for the </w:t>
      </w:r>
      <w:r w:rsidR="00560399" w:rsidRPr="00721413">
        <w:t>Coastal Protection and Restoration Authority</w:t>
      </w:r>
      <w:r w:rsidRPr="00721413">
        <w:t xml:space="preserve">. </w:t>
      </w:r>
      <w:r w:rsidR="00C73D38" w:rsidRPr="00721413">
        <w:t xml:space="preserve">The agency utilizes </w:t>
      </w:r>
      <w:r w:rsidR="00632F08" w:rsidRPr="00721413">
        <w:t>environmental services</w:t>
      </w:r>
      <w:r w:rsidR="00C73D38" w:rsidRPr="00721413">
        <w:t xml:space="preserve"> contracts to perform work and implement projects/programs as outlined in the State’s </w:t>
      </w:r>
      <w:r w:rsidR="008F2CA8" w:rsidRPr="00721413">
        <w:t>Master Plans</w:t>
      </w:r>
      <w:r w:rsidR="00E536E3" w:rsidRPr="00721413">
        <w:t xml:space="preserve"> </w:t>
      </w:r>
      <w:r w:rsidR="00C73D38" w:rsidRPr="00721413">
        <w:t xml:space="preserve">and Annual Plans. </w:t>
      </w:r>
      <w:r w:rsidR="0099163E" w:rsidRPr="00721413">
        <w:t>Environmental services</w:t>
      </w:r>
      <w:r w:rsidR="00C73D38" w:rsidRPr="00721413">
        <w:t xml:space="preserve"> </w:t>
      </w:r>
      <w:r w:rsidR="00C7105A" w:rsidRPr="00721413">
        <w:t>contracts are</w:t>
      </w:r>
      <w:r w:rsidR="00C73D38" w:rsidRPr="00721413">
        <w:t xml:space="preserve"> in accordance with Title 39 of the Louisiana Revised Statutes. The contracts are retainer contracts and are used to task work o</w:t>
      </w:r>
      <w:r w:rsidR="00377E52" w:rsidRPr="00721413">
        <w:t xml:space="preserve">n an as-needed basis. The </w:t>
      </w:r>
      <w:proofErr w:type="gramStart"/>
      <w:r w:rsidR="00377E52" w:rsidRPr="00721413">
        <w:t>value</w:t>
      </w:r>
      <w:r w:rsidR="00C73D38" w:rsidRPr="00721413">
        <w:t xml:space="preserve"> of contracts are</w:t>
      </w:r>
      <w:proofErr w:type="gramEnd"/>
      <w:r w:rsidR="00C73D38" w:rsidRPr="00721413">
        <w:t xml:space="preserve"> based on predicted capacity needs of the agency. The contract values are placeholders, i.e., no money resides within the contracts. </w:t>
      </w:r>
    </w:p>
    <w:p w:rsidR="00F33E7E" w:rsidRPr="00721413" w:rsidRDefault="00F33E7E" w:rsidP="00560399">
      <w:pPr>
        <w:pStyle w:val="ListParagraph"/>
        <w:ind w:left="360"/>
        <w:jc w:val="both"/>
      </w:pPr>
    </w:p>
    <w:p w:rsidR="00A213CD" w:rsidRDefault="00A213CD" w:rsidP="00560399">
      <w:pPr>
        <w:pStyle w:val="ListParagraph"/>
        <w:ind w:left="360"/>
        <w:jc w:val="both"/>
      </w:pPr>
      <w:r>
        <w:t xml:space="preserve">The items below depict the contracting process for </w:t>
      </w:r>
      <w:r w:rsidR="00676AB6">
        <w:t>environmental services</w:t>
      </w:r>
      <w:r w:rsidR="00267345">
        <w:t xml:space="preserve">.  Typically, the timeframe for these activities </w:t>
      </w:r>
      <w:r w:rsidR="00A32E54">
        <w:t xml:space="preserve">spans from </w:t>
      </w:r>
      <w:r w:rsidR="00267345">
        <w:t>18 to 27 weeks</w:t>
      </w:r>
      <w:r w:rsidR="00A32E54">
        <w:t>,</w:t>
      </w:r>
      <w:r w:rsidR="00267345">
        <w:t xml:space="preserve"> depending on multiple factors.  The tasks to complete this process are listed below</w:t>
      </w:r>
      <w:r>
        <w:t>:</w:t>
      </w:r>
    </w:p>
    <w:p w:rsidR="003A22C5" w:rsidRPr="00A03AAB" w:rsidRDefault="003A22C5" w:rsidP="00560399">
      <w:pPr>
        <w:pStyle w:val="ListParagraph"/>
        <w:ind w:left="360"/>
        <w:jc w:val="both"/>
        <w:rPr>
          <w:sz w:val="6"/>
          <w:szCs w:val="6"/>
        </w:rPr>
      </w:pPr>
    </w:p>
    <w:p w:rsidR="00BE2E49" w:rsidRDefault="00A32E54" w:rsidP="00AD541C">
      <w:pPr>
        <w:pStyle w:val="ListParagraph"/>
        <w:numPr>
          <w:ilvl w:val="0"/>
          <w:numId w:val="13"/>
        </w:numPr>
      </w:pPr>
      <w:r>
        <w:t xml:space="preserve">The process begins when the </w:t>
      </w:r>
      <w:r w:rsidR="00AD541C">
        <w:t xml:space="preserve">Contract Manager submits </w:t>
      </w:r>
      <w:r>
        <w:t xml:space="preserve">a </w:t>
      </w:r>
      <w:r w:rsidR="00AD541C">
        <w:t>request</w:t>
      </w:r>
      <w:r>
        <w:t>(</w:t>
      </w:r>
      <w:r w:rsidR="00AD541C">
        <w:t>s</w:t>
      </w:r>
      <w:r>
        <w:t>)</w:t>
      </w:r>
      <w:r w:rsidR="00AD541C">
        <w:t xml:space="preserve"> for request for proposal (RFP) via email/m</w:t>
      </w:r>
      <w:r w:rsidR="003B7F26">
        <w:t xml:space="preserve">emo with </w:t>
      </w:r>
      <w:r w:rsidR="00F33E7E">
        <w:t xml:space="preserve">the </w:t>
      </w:r>
      <w:r w:rsidR="003B7F26">
        <w:t>scope of services</w:t>
      </w:r>
      <w:r w:rsidR="00AD541C">
        <w:t xml:space="preserve"> to Project Support.</w:t>
      </w:r>
    </w:p>
    <w:p w:rsidR="00AD541C" w:rsidRDefault="00AD541C" w:rsidP="00AD541C">
      <w:pPr>
        <w:pStyle w:val="ListParagraph"/>
        <w:numPr>
          <w:ilvl w:val="0"/>
          <w:numId w:val="13"/>
        </w:numPr>
      </w:pPr>
      <w:r>
        <w:t>Project Support</w:t>
      </w:r>
      <w:r w:rsidR="00AB1F58">
        <w:t xml:space="preserve"> </w:t>
      </w:r>
      <w:proofErr w:type="gramStart"/>
      <w:r>
        <w:t>p</w:t>
      </w:r>
      <w:r w:rsidR="00A32E54">
        <w:t>roofreads,</w:t>
      </w:r>
      <w:proofErr w:type="gramEnd"/>
      <w:r w:rsidR="00A32E54">
        <w:t xml:space="preserve"> logs and sends the </w:t>
      </w:r>
      <w:r>
        <w:t>RFP with</w:t>
      </w:r>
      <w:r w:rsidR="00443650">
        <w:t xml:space="preserve"> </w:t>
      </w:r>
      <w:r w:rsidR="00F269A5">
        <w:t xml:space="preserve">the </w:t>
      </w:r>
      <w:r w:rsidR="003B7F26">
        <w:t>scope of services</w:t>
      </w:r>
      <w:r w:rsidR="00443650">
        <w:t xml:space="preserve"> to </w:t>
      </w:r>
      <w:r w:rsidR="00A32E54">
        <w:t xml:space="preserve">the </w:t>
      </w:r>
      <w:r w:rsidR="00443650">
        <w:t>Chief Financial Officer</w:t>
      </w:r>
      <w:r>
        <w:t>.</w:t>
      </w:r>
    </w:p>
    <w:p w:rsidR="00AD541C" w:rsidRDefault="00A32E54" w:rsidP="00AD541C">
      <w:pPr>
        <w:pStyle w:val="ListParagraph"/>
        <w:numPr>
          <w:ilvl w:val="0"/>
          <w:numId w:val="13"/>
        </w:numPr>
      </w:pPr>
      <w:r>
        <w:t xml:space="preserve">The </w:t>
      </w:r>
      <w:r w:rsidR="00443650">
        <w:t>Chief Financial Officer</w:t>
      </w:r>
      <w:r w:rsidR="00AD541C">
        <w:t xml:space="preserve"> </w:t>
      </w:r>
      <w:r w:rsidR="00922450">
        <w:t xml:space="preserve">and Executive Director </w:t>
      </w:r>
      <w:r>
        <w:t xml:space="preserve">execute an </w:t>
      </w:r>
      <w:r w:rsidR="00AD541C">
        <w:t>approval process:</w:t>
      </w:r>
    </w:p>
    <w:p w:rsidR="00AD541C" w:rsidRDefault="00AD541C" w:rsidP="00AD541C">
      <w:pPr>
        <w:pStyle w:val="ListParagraph"/>
        <w:numPr>
          <w:ilvl w:val="1"/>
          <w:numId w:val="13"/>
        </w:numPr>
      </w:pPr>
      <w:r>
        <w:t xml:space="preserve">If </w:t>
      </w:r>
      <w:r w:rsidR="00A32E54">
        <w:t xml:space="preserve">the </w:t>
      </w:r>
      <w:r w:rsidR="00443650">
        <w:t>Chief Financial Officer</w:t>
      </w:r>
      <w:r>
        <w:t xml:space="preserve"> approves, </w:t>
      </w:r>
      <w:r w:rsidR="00A32E54">
        <w:t>the package</w:t>
      </w:r>
      <w:r>
        <w:t xml:space="preserve"> is submitted to Executive Director.</w:t>
      </w:r>
    </w:p>
    <w:p w:rsidR="00AD541C" w:rsidRDefault="00AD541C" w:rsidP="00721413">
      <w:pPr>
        <w:pStyle w:val="ListParagraph"/>
        <w:numPr>
          <w:ilvl w:val="1"/>
          <w:numId w:val="13"/>
        </w:numPr>
      </w:pPr>
      <w:r>
        <w:t xml:space="preserve">If </w:t>
      </w:r>
      <w:r w:rsidR="00A32E54">
        <w:t xml:space="preserve">the </w:t>
      </w:r>
      <w:r w:rsidR="00443650">
        <w:t xml:space="preserve">Chief Financial Officer </w:t>
      </w:r>
      <w:r>
        <w:t xml:space="preserve">does not approve, </w:t>
      </w:r>
      <w:r w:rsidR="00A32E54">
        <w:t>the</w:t>
      </w:r>
      <w:r>
        <w:t xml:space="preserve"> project is </w:t>
      </w:r>
      <w:r w:rsidR="003B7289">
        <w:t xml:space="preserve">either </w:t>
      </w:r>
      <w:r>
        <w:t xml:space="preserve">eliminated or revisions are </w:t>
      </w:r>
      <w:r w:rsidR="00EC0592">
        <w:t xml:space="preserve">needed </w:t>
      </w:r>
      <w:r>
        <w:t xml:space="preserve">by </w:t>
      </w:r>
      <w:r w:rsidR="00DE29D3">
        <w:t xml:space="preserve">Project Support </w:t>
      </w:r>
      <w:r>
        <w:t>/responsible party.</w:t>
      </w:r>
      <w:r w:rsidR="000B3726">
        <w:t xml:space="preserve">  The “responsible party” is determined by </w:t>
      </w:r>
      <w:r w:rsidR="00DE29D3">
        <w:t>Project Support</w:t>
      </w:r>
      <w:r w:rsidR="000B3726">
        <w:t>.</w:t>
      </w:r>
    </w:p>
    <w:p w:rsidR="000B3726" w:rsidRDefault="000B3726" w:rsidP="000B3726">
      <w:pPr>
        <w:pStyle w:val="ListParagraph"/>
        <w:numPr>
          <w:ilvl w:val="2"/>
          <w:numId w:val="13"/>
        </w:numPr>
      </w:pPr>
      <w:r>
        <w:t xml:space="preserve">If </w:t>
      </w:r>
      <w:r w:rsidR="00A32E54">
        <w:t xml:space="preserve">the </w:t>
      </w:r>
      <w:r>
        <w:t xml:space="preserve">project is eliminated, </w:t>
      </w:r>
      <w:r w:rsidR="00A32E54">
        <w:t xml:space="preserve">the </w:t>
      </w:r>
      <w:r>
        <w:t>C</w:t>
      </w:r>
      <w:r w:rsidR="003B7F26">
        <w:t xml:space="preserve">ontract </w:t>
      </w:r>
      <w:r>
        <w:t>M</w:t>
      </w:r>
      <w:r w:rsidR="003B7F26">
        <w:t>anager</w:t>
      </w:r>
      <w:r>
        <w:t xml:space="preserve"> is notified.</w:t>
      </w:r>
    </w:p>
    <w:p w:rsidR="00721413" w:rsidRDefault="00721413" w:rsidP="00AD541C">
      <w:pPr>
        <w:pStyle w:val="ListParagraph"/>
        <w:numPr>
          <w:ilvl w:val="1"/>
          <w:numId w:val="13"/>
        </w:numPr>
      </w:pPr>
      <w:r>
        <w:t xml:space="preserve">If </w:t>
      </w:r>
      <w:r w:rsidR="00A32E54">
        <w:t xml:space="preserve">the </w:t>
      </w:r>
      <w:r>
        <w:t>E</w:t>
      </w:r>
      <w:r w:rsidR="003B7F26">
        <w:t xml:space="preserve">xecutive </w:t>
      </w:r>
      <w:r>
        <w:t>D</w:t>
      </w:r>
      <w:r w:rsidR="003B7F26">
        <w:t>irector</w:t>
      </w:r>
      <w:r>
        <w:t xml:space="preserve"> approves, the project is reviewed </w:t>
      </w:r>
      <w:r w:rsidR="000B3726">
        <w:t xml:space="preserve">by Procurement </w:t>
      </w:r>
      <w:r>
        <w:t>and submitted to CPRA Accounting.</w:t>
      </w:r>
    </w:p>
    <w:p w:rsidR="00DF285F" w:rsidRDefault="00721413" w:rsidP="00DF285F">
      <w:pPr>
        <w:pStyle w:val="ListParagraph"/>
        <w:numPr>
          <w:ilvl w:val="1"/>
          <w:numId w:val="13"/>
        </w:numPr>
      </w:pPr>
      <w:r>
        <w:t xml:space="preserve">If </w:t>
      </w:r>
      <w:r w:rsidR="00A32E54">
        <w:t xml:space="preserve">the </w:t>
      </w:r>
      <w:r w:rsidR="003B7F26">
        <w:t xml:space="preserve">Executive </w:t>
      </w:r>
      <w:r>
        <w:t>D</w:t>
      </w:r>
      <w:r w:rsidR="003B7F26">
        <w:t>irector</w:t>
      </w:r>
      <w:r>
        <w:t xml:space="preserve"> does not approve, then </w:t>
      </w:r>
      <w:r w:rsidR="00A32E54">
        <w:t xml:space="preserve">the </w:t>
      </w:r>
      <w:r>
        <w:t xml:space="preserve">project is sent back to </w:t>
      </w:r>
      <w:r w:rsidR="00A32E54">
        <w:t xml:space="preserve">the </w:t>
      </w:r>
      <w:r w:rsidR="00443650">
        <w:t>Chief Financial Officer</w:t>
      </w:r>
      <w:r>
        <w:t>.</w:t>
      </w:r>
      <w:r w:rsidR="003B7289" w:rsidRPr="003B7289">
        <w:t xml:space="preserve"> </w:t>
      </w:r>
      <w:r w:rsidR="003B7289">
        <w:t xml:space="preserve"> </w:t>
      </w:r>
      <w:r w:rsidR="003B7289">
        <w:t>The CFO will determine if the project should be eliminated or revisions are needed by Project Support /responsible party.  The “responsible party” is determined by Project Support.</w:t>
      </w:r>
    </w:p>
    <w:p w:rsidR="000B3726" w:rsidRDefault="000B3726" w:rsidP="00721413">
      <w:pPr>
        <w:pStyle w:val="ListParagraph"/>
        <w:numPr>
          <w:ilvl w:val="0"/>
          <w:numId w:val="13"/>
        </w:numPr>
      </w:pPr>
      <w:r>
        <w:t>RFP approv</w:t>
      </w:r>
      <w:r w:rsidR="00397D10">
        <w:t>ed by Chief Financial Officer and Executive Director -</w:t>
      </w:r>
      <w:r>
        <w:t xml:space="preserve"> </w:t>
      </w:r>
      <w:r w:rsidR="00DE29D3">
        <w:t>Project Support</w:t>
      </w:r>
      <w:r>
        <w:t xml:space="preserve"> submits </w:t>
      </w:r>
      <w:r w:rsidR="00A32E54">
        <w:t>the</w:t>
      </w:r>
      <w:r w:rsidR="003B7289">
        <w:t xml:space="preserve"> RFP request</w:t>
      </w:r>
      <w:r>
        <w:t xml:space="preserve"> to CPRA Accounting for funding verification.</w:t>
      </w:r>
    </w:p>
    <w:p w:rsidR="00AB1F58" w:rsidRDefault="000B3726" w:rsidP="000B3726">
      <w:pPr>
        <w:pStyle w:val="ListParagraph"/>
        <w:numPr>
          <w:ilvl w:val="1"/>
          <w:numId w:val="13"/>
        </w:numPr>
      </w:pPr>
      <w:r>
        <w:t xml:space="preserve">CPRA Accounting </w:t>
      </w:r>
      <w:r w:rsidR="00F5247B">
        <w:t xml:space="preserve">approves </w:t>
      </w:r>
      <w:r>
        <w:t>funding</w:t>
      </w:r>
      <w:r w:rsidR="00F5247B">
        <w:t xml:space="preserve"> and notifies </w:t>
      </w:r>
      <w:r w:rsidR="00DE29D3">
        <w:t>Project Support</w:t>
      </w:r>
      <w:r>
        <w:t>.</w:t>
      </w:r>
    </w:p>
    <w:p w:rsidR="000B3726" w:rsidRDefault="00FD5E60" w:rsidP="00B716DF">
      <w:r>
        <w:t xml:space="preserve">5. Project Support submits </w:t>
      </w:r>
      <w:r w:rsidR="000B3726">
        <w:t xml:space="preserve">the RFP to </w:t>
      </w:r>
      <w:r w:rsidR="00A32E54">
        <w:t xml:space="preserve">the </w:t>
      </w:r>
      <w:r w:rsidR="000B3726">
        <w:t xml:space="preserve">Office of State Procurement </w:t>
      </w:r>
      <w:r w:rsidR="00A32E54">
        <w:t>for</w:t>
      </w:r>
      <w:r w:rsidR="000B3726">
        <w:t xml:space="preserve"> review/comment.</w:t>
      </w:r>
      <w:r>
        <w:t xml:space="preserve"> (This step is </w:t>
      </w:r>
      <w:r w:rsidR="00C53454">
        <w:t>concurrent with funding verification).</w:t>
      </w:r>
    </w:p>
    <w:p w:rsidR="000B3726" w:rsidRDefault="003D5619" w:rsidP="000B3726">
      <w:pPr>
        <w:pStyle w:val="ListParagraph"/>
        <w:numPr>
          <w:ilvl w:val="2"/>
          <w:numId w:val="13"/>
        </w:numPr>
      </w:pPr>
      <w:r>
        <w:t>T</w:t>
      </w:r>
      <w:r w:rsidR="00A32E54">
        <w:t xml:space="preserve">he </w:t>
      </w:r>
      <w:r w:rsidR="001E298F">
        <w:t>O</w:t>
      </w:r>
      <w:r w:rsidR="003B7F26">
        <w:t xml:space="preserve">ffice of </w:t>
      </w:r>
      <w:r w:rsidR="001E298F">
        <w:t>S</w:t>
      </w:r>
      <w:r w:rsidR="003B7F26">
        <w:t xml:space="preserve">tate </w:t>
      </w:r>
      <w:r w:rsidR="001E298F">
        <w:t>P</w:t>
      </w:r>
      <w:r w:rsidR="003B7F26">
        <w:t>rocurement</w:t>
      </w:r>
      <w:r w:rsidR="001E298F">
        <w:t xml:space="preserve"> </w:t>
      </w:r>
      <w:r>
        <w:t xml:space="preserve">reviews and notifies </w:t>
      </w:r>
      <w:r w:rsidR="00DE29D3">
        <w:t>Project Support</w:t>
      </w:r>
      <w:r w:rsidR="001E298F">
        <w:t xml:space="preserve"> of approval</w:t>
      </w:r>
      <w:r w:rsidR="00A32E54">
        <w:t>.</w:t>
      </w:r>
    </w:p>
    <w:p w:rsidR="001E298F" w:rsidRDefault="001E298F" w:rsidP="000B3726">
      <w:pPr>
        <w:pStyle w:val="ListParagraph"/>
        <w:numPr>
          <w:ilvl w:val="2"/>
          <w:numId w:val="13"/>
        </w:numPr>
      </w:pPr>
      <w:r>
        <w:lastRenderedPageBreak/>
        <w:t xml:space="preserve">If </w:t>
      </w:r>
      <w:r w:rsidR="00A32E54">
        <w:t xml:space="preserve">the </w:t>
      </w:r>
      <w:r w:rsidR="003B7F26">
        <w:t xml:space="preserve">Office of State Procurement </w:t>
      </w:r>
      <w:r>
        <w:t>does not approve, the RFP will be sent back to</w:t>
      </w:r>
      <w:r w:rsidR="00DE29D3" w:rsidRPr="00DE29D3">
        <w:t xml:space="preserve"> </w:t>
      </w:r>
      <w:r w:rsidR="00DE29D3">
        <w:t>Project Support</w:t>
      </w:r>
      <w:r>
        <w:t xml:space="preserve"> who will work with the C</w:t>
      </w:r>
      <w:r w:rsidR="003B7F26">
        <w:t xml:space="preserve">ontract </w:t>
      </w:r>
      <w:r>
        <w:t>M</w:t>
      </w:r>
      <w:r w:rsidR="003B7F26">
        <w:t>anager</w:t>
      </w:r>
      <w:r>
        <w:t xml:space="preserve"> and </w:t>
      </w:r>
      <w:r w:rsidR="00443650">
        <w:t>Chief Financial Officer</w:t>
      </w:r>
      <w:r>
        <w:t xml:space="preserve"> to complete revisions/clarifications.</w:t>
      </w:r>
    </w:p>
    <w:p w:rsidR="001E298F" w:rsidRDefault="001E298F" w:rsidP="0068494F">
      <w:pPr>
        <w:pStyle w:val="ListParagraph"/>
        <w:numPr>
          <w:ilvl w:val="0"/>
          <w:numId w:val="13"/>
        </w:numPr>
      </w:pPr>
      <w:r>
        <w:t xml:space="preserve">Following </w:t>
      </w:r>
      <w:r w:rsidR="00A32E54">
        <w:t xml:space="preserve">the </w:t>
      </w:r>
      <w:r w:rsidR="003B7F26">
        <w:t>Office of State Procurement</w:t>
      </w:r>
      <w:r>
        <w:t xml:space="preserve"> approval, and </w:t>
      </w:r>
      <w:r w:rsidR="00DE29D3">
        <w:t>Project Support</w:t>
      </w:r>
      <w:r>
        <w:t xml:space="preserve"> notification; </w:t>
      </w:r>
      <w:r w:rsidR="00DE29D3">
        <w:t>Project Support</w:t>
      </w:r>
      <w:r>
        <w:t xml:space="preserve"> will notify </w:t>
      </w:r>
      <w:r w:rsidR="00A32E54">
        <w:t xml:space="preserve">the </w:t>
      </w:r>
      <w:r>
        <w:t>C</w:t>
      </w:r>
      <w:r w:rsidR="003B7F26">
        <w:t xml:space="preserve">ontract </w:t>
      </w:r>
      <w:r>
        <w:t>M</w:t>
      </w:r>
      <w:r w:rsidR="003B7F26">
        <w:t>anager</w:t>
      </w:r>
      <w:r>
        <w:t xml:space="preserve"> of approval.</w:t>
      </w:r>
    </w:p>
    <w:p w:rsidR="001E298F" w:rsidRDefault="001E298F" w:rsidP="0068494F">
      <w:pPr>
        <w:pStyle w:val="ListParagraph"/>
        <w:numPr>
          <w:ilvl w:val="0"/>
          <w:numId w:val="13"/>
        </w:numPr>
      </w:pPr>
      <w:r>
        <w:t>Concurrently at this point:</w:t>
      </w:r>
    </w:p>
    <w:p w:rsidR="001E298F" w:rsidRDefault="001E298F" w:rsidP="0068494F">
      <w:pPr>
        <w:pStyle w:val="ListParagraph"/>
        <w:numPr>
          <w:ilvl w:val="1"/>
          <w:numId w:val="13"/>
        </w:numPr>
      </w:pPr>
      <w:r>
        <w:t>Selection of the Technical Review Committee will begin by the C</w:t>
      </w:r>
      <w:r w:rsidR="003B7F26">
        <w:t xml:space="preserve">ontract </w:t>
      </w:r>
      <w:r>
        <w:t>M</w:t>
      </w:r>
      <w:r w:rsidR="003B7F26">
        <w:t>anager.</w:t>
      </w:r>
    </w:p>
    <w:p w:rsidR="001E298F" w:rsidRDefault="00DE29D3" w:rsidP="0068494F">
      <w:pPr>
        <w:pStyle w:val="ListParagraph"/>
        <w:numPr>
          <w:ilvl w:val="1"/>
          <w:numId w:val="13"/>
        </w:numPr>
      </w:pPr>
      <w:r>
        <w:t>Project Support</w:t>
      </w:r>
      <w:r w:rsidR="001E298F">
        <w:t xml:space="preserve"> will complete the advertisement according to guidelines and regulations</w:t>
      </w:r>
      <w:r w:rsidR="00A32E54">
        <w:t>;</w:t>
      </w:r>
      <w:r w:rsidR="001E298F">
        <w:t xml:space="preserve"> and post in newspapers and websites for CPRA and </w:t>
      </w:r>
      <w:proofErr w:type="spellStart"/>
      <w:r w:rsidR="001E298F">
        <w:t>LaPac</w:t>
      </w:r>
      <w:proofErr w:type="spellEnd"/>
      <w:r w:rsidR="001E298F">
        <w:t>.</w:t>
      </w:r>
    </w:p>
    <w:p w:rsidR="001E298F" w:rsidRDefault="001E298F" w:rsidP="0068494F">
      <w:pPr>
        <w:pStyle w:val="ListParagraph"/>
        <w:numPr>
          <w:ilvl w:val="0"/>
          <w:numId w:val="13"/>
        </w:numPr>
      </w:pPr>
      <w:r>
        <w:t xml:space="preserve">Proposers may </w:t>
      </w:r>
      <w:r w:rsidR="0085123F">
        <w:t>submit</w:t>
      </w:r>
      <w:r>
        <w:t xml:space="preserve"> </w:t>
      </w:r>
      <w:r w:rsidR="003D5619">
        <w:t xml:space="preserve">written </w:t>
      </w:r>
      <w:r w:rsidR="00521861">
        <w:t>inquires to</w:t>
      </w:r>
      <w:r>
        <w:t xml:space="preserve"> </w:t>
      </w:r>
      <w:r w:rsidR="00DE29D3">
        <w:t>Project Support</w:t>
      </w:r>
      <w:r w:rsidR="00A32E54">
        <w:t xml:space="preserve"> </w:t>
      </w:r>
      <w:r w:rsidR="003D5619">
        <w:t>as listed in the RFP Schedule of Events</w:t>
      </w:r>
      <w:r>
        <w:t>.</w:t>
      </w:r>
    </w:p>
    <w:p w:rsidR="001E298F" w:rsidRDefault="00DE29D3" w:rsidP="0068494F">
      <w:pPr>
        <w:pStyle w:val="ListParagraph"/>
        <w:numPr>
          <w:ilvl w:val="0"/>
          <w:numId w:val="13"/>
        </w:numPr>
      </w:pPr>
      <w:r>
        <w:t>Project Support</w:t>
      </w:r>
      <w:r w:rsidR="0085123F">
        <w:t xml:space="preserve"> receives and compiles questions from Proposers.</w:t>
      </w:r>
    </w:p>
    <w:p w:rsidR="0085123F" w:rsidRDefault="00DE29D3" w:rsidP="0068494F">
      <w:pPr>
        <w:pStyle w:val="ListParagraph"/>
        <w:numPr>
          <w:ilvl w:val="0"/>
          <w:numId w:val="13"/>
        </w:numPr>
      </w:pPr>
      <w:r>
        <w:t>Project Support</w:t>
      </w:r>
      <w:r w:rsidR="0085123F">
        <w:t>, C</w:t>
      </w:r>
      <w:r w:rsidR="003B7F26">
        <w:t xml:space="preserve">ontract </w:t>
      </w:r>
      <w:r w:rsidR="0085123F">
        <w:t>M</w:t>
      </w:r>
      <w:r w:rsidR="003B7F26">
        <w:t>anager</w:t>
      </w:r>
      <w:r w:rsidR="006426AA">
        <w:t xml:space="preserve">, </w:t>
      </w:r>
      <w:r w:rsidR="0085123F">
        <w:t xml:space="preserve">and </w:t>
      </w:r>
      <w:r w:rsidR="00443650">
        <w:t>Chief Financial Officer</w:t>
      </w:r>
      <w:r w:rsidR="0085123F">
        <w:t xml:space="preserve"> </w:t>
      </w:r>
      <w:proofErr w:type="gramStart"/>
      <w:r w:rsidR="0085123F">
        <w:t>work</w:t>
      </w:r>
      <w:proofErr w:type="gramEnd"/>
      <w:r w:rsidR="0085123F">
        <w:t xml:space="preserve"> together to answer questions from Proposers.</w:t>
      </w:r>
    </w:p>
    <w:p w:rsidR="0085123F" w:rsidRDefault="00DE29D3" w:rsidP="0068494F">
      <w:pPr>
        <w:pStyle w:val="ListParagraph"/>
        <w:numPr>
          <w:ilvl w:val="0"/>
          <w:numId w:val="13"/>
        </w:numPr>
      </w:pPr>
      <w:r>
        <w:t>Project Support</w:t>
      </w:r>
      <w:r w:rsidR="0085123F">
        <w:t xml:space="preserve"> compiles answer to questions.</w:t>
      </w:r>
    </w:p>
    <w:p w:rsidR="0085123F" w:rsidRDefault="00DE29D3" w:rsidP="0068494F">
      <w:pPr>
        <w:pStyle w:val="ListParagraph"/>
        <w:numPr>
          <w:ilvl w:val="0"/>
          <w:numId w:val="13"/>
        </w:numPr>
      </w:pPr>
      <w:r>
        <w:t xml:space="preserve">Project Support </w:t>
      </w:r>
      <w:r w:rsidR="0085123F">
        <w:t xml:space="preserve">posts responses to CPRA and </w:t>
      </w:r>
      <w:proofErr w:type="spellStart"/>
      <w:r w:rsidR="0085123F">
        <w:t>LaPac</w:t>
      </w:r>
      <w:proofErr w:type="spellEnd"/>
      <w:r w:rsidR="0085123F">
        <w:t xml:space="preserve"> websites.</w:t>
      </w:r>
    </w:p>
    <w:p w:rsidR="0085123F" w:rsidRDefault="0085123F" w:rsidP="0068494F">
      <w:pPr>
        <w:pStyle w:val="ListParagraph"/>
        <w:numPr>
          <w:ilvl w:val="0"/>
          <w:numId w:val="13"/>
        </w:numPr>
      </w:pPr>
      <w:r>
        <w:t>Proposer submits proposals to CPRA.</w:t>
      </w:r>
    </w:p>
    <w:p w:rsidR="0085123F" w:rsidRDefault="003B7F26" w:rsidP="0068494F">
      <w:pPr>
        <w:pStyle w:val="ListParagraph"/>
        <w:numPr>
          <w:ilvl w:val="0"/>
          <w:numId w:val="13"/>
        </w:numPr>
      </w:pPr>
      <w:r>
        <w:t>Project Support</w:t>
      </w:r>
      <w:r w:rsidR="0085123F">
        <w:t xml:space="preserve"> performs an </w:t>
      </w:r>
      <w:r w:rsidR="004E2CF6">
        <w:t>administrative</w:t>
      </w:r>
      <w:r w:rsidR="0085123F">
        <w:t xml:space="preserve"> review of </w:t>
      </w:r>
      <w:r w:rsidR="004E2CF6">
        <w:t>proposals</w:t>
      </w:r>
      <w:r w:rsidR="0085123F">
        <w:t xml:space="preserve"> </w:t>
      </w:r>
      <w:r w:rsidR="00B270CC">
        <w:t xml:space="preserve">in accordance with the </w:t>
      </w:r>
      <w:r w:rsidR="0085123F">
        <w:t>checklist.</w:t>
      </w:r>
    </w:p>
    <w:p w:rsidR="004E2CF6" w:rsidRDefault="004E2CF6" w:rsidP="0068494F">
      <w:pPr>
        <w:pStyle w:val="ListParagraph"/>
        <w:numPr>
          <w:ilvl w:val="1"/>
          <w:numId w:val="13"/>
        </w:numPr>
      </w:pPr>
      <w:r>
        <w:t xml:space="preserve">Proposals are either disqualified or </w:t>
      </w:r>
      <w:r w:rsidR="00A766B4">
        <w:t xml:space="preserve">submitted to </w:t>
      </w:r>
      <w:proofErr w:type="gramStart"/>
      <w:r w:rsidR="00A766B4">
        <w:t xml:space="preserve">the </w:t>
      </w:r>
      <w:r>
        <w:t xml:space="preserve"> Technical</w:t>
      </w:r>
      <w:proofErr w:type="gramEnd"/>
      <w:r>
        <w:t xml:space="preserve"> Committee</w:t>
      </w:r>
      <w:r w:rsidR="00A766B4">
        <w:t xml:space="preserve"> for</w:t>
      </w:r>
      <w:r>
        <w:t xml:space="preserve"> review.</w:t>
      </w:r>
    </w:p>
    <w:p w:rsidR="004E2CF6" w:rsidRDefault="00A5739E" w:rsidP="0068494F">
      <w:pPr>
        <w:pStyle w:val="ListParagraph"/>
        <w:numPr>
          <w:ilvl w:val="2"/>
          <w:numId w:val="13"/>
        </w:numPr>
      </w:pPr>
      <w:r>
        <w:t>D</w:t>
      </w:r>
      <w:r w:rsidR="004E2CF6">
        <w:t>isqualified proposals:</w:t>
      </w:r>
    </w:p>
    <w:p w:rsidR="004E2CF6" w:rsidRDefault="003B7F26" w:rsidP="0068494F">
      <w:pPr>
        <w:pStyle w:val="ListParagraph"/>
        <w:numPr>
          <w:ilvl w:val="3"/>
          <w:numId w:val="13"/>
        </w:numPr>
      </w:pPr>
      <w:r>
        <w:t>Project Support</w:t>
      </w:r>
      <w:r w:rsidR="004E2CF6">
        <w:t xml:space="preserve"> composes disqualified letters.</w:t>
      </w:r>
    </w:p>
    <w:p w:rsidR="004E2CF6" w:rsidRDefault="00443650" w:rsidP="0068494F">
      <w:pPr>
        <w:pStyle w:val="ListParagraph"/>
        <w:numPr>
          <w:ilvl w:val="3"/>
          <w:numId w:val="13"/>
        </w:numPr>
      </w:pPr>
      <w:r>
        <w:t>Chief Financial Officer</w:t>
      </w:r>
      <w:r w:rsidR="004E2CF6">
        <w:t xml:space="preserve"> reviews </w:t>
      </w:r>
      <w:r w:rsidR="00A32E54">
        <w:t xml:space="preserve">the </w:t>
      </w:r>
      <w:r w:rsidR="004E2CF6">
        <w:t>letters.</w:t>
      </w:r>
    </w:p>
    <w:p w:rsidR="004E2CF6" w:rsidRDefault="003B7F26" w:rsidP="0068494F">
      <w:pPr>
        <w:pStyle w:val="ListParagraph"/>
        <w:numPr>
          <w:ilvl w:val="3"/>
          <w:numId w:val="13"/>
        </w:numPr>
      </w:pPr>
      <w:r>
        <w:t>Project Support</w:t>
      </w:r>
      <w:r w:rsidR="004E2CF6">
        <w:t xml:space="preserve"> revises </w:t>
      </w:r>
      <w:r w:rsidR="00A32E54">
        <w:t xml:space="preserve">the </w:t>
      </w:r>
      <w:r w:rsidR="004E2CF6">
        <w:t>letters if necessary.</w:t>
      </w:r>
    </w:p>
    <w:p w:rsidR="004E2CF6" w:rsidRDefault="004E2CF6" w:rsidP="0068494F">
      <w:pPr>
        <w:pStyle w:val="ListParagraph"/>
        <w:numPr>
          <w:ilvl w:val="3"/>
          <w:numId w:val="13"/>
        </w:numPr>
      </w:pPr>
      <w:r>
        <w:t>E</w:t>
      </w:r>
      <w:r w:rsidR="003B7F26">
        <w:t xml:space="preserve">xecutive </w:t>
      </w:r>
      <w:r>
        <w:t>D</w:t>
      </w:r>
      <w:r w:rsidR="003B7F26">
        <w:t>irector</w:t>
      </w:r>
      <w:r>
        <w:t xml:space="preserve"> signs </w:t>
      </w:r>
      <w:r w:rsidR="00A32E54">
        <w:t xml:space="preserve">the </w:t>
      </w:r>
      <w:r>
        <w:t>letters.</w:t>
      </w:r>
    </w:p>
    <w:p w:rsidR="004E2CF6" w:rsidRDefault="003B7F26" w:rsidP="0068494F">
      <w:pPr>
        <w:pStyle w:val="ListParagraph"/>
        <w:numPr>
          <w:ilvl w:val="3"/>
          <w:numId w:val="13"/>
        </w:numPr>
      </w:pPr>
      <w:r>
        <w:t>Project Support</w:t>
      </w:r>
      <w:r w:rsidR="004E2CF6">
        <w:t xml:space="preserve"> mails </w:t>
      </w:r>
      <w:r w:rsidR="00A32E54">
        <w:t xml:space="preserve">the </w:t>
      </w:r>
      <w:r w:rsidR="004E2CF6">
        <w:t>letters.</w:t>
      </w:r>
    </w:p>
    <w:p w:rsidR="004E2CF6" w:rsidRDefault="004E2CF6" w:rsidP="0068494F">
      <w:pPr>
        <w:pStyle w:val="ListParagraph"/>
        <w:numPr>
          <w:ilvl w:val="3"/>
          <w:numId w:val="13"/>
        </w:numPr>
      </w:pPr>
      <w:r>
        <w:t>Disqualified Proposers receiver letters.</w:t>
      </w:r>
    </w:p>
    <w:p w:rsidR="004E2CF6" w:rsidRDefault="004E2CF6" w:rsidP="0068494F">
      <w:pPr>
        <w:pStyle w:val="ListParagraph"/>
        <w:numPr>
          <w:ilvl w:val="2"/>
          <w:numId w:val="13"/>
        </w:numPr>
      </w:pPr>
      <w:r>
        <w:t>Technical Committee review proposals:</w:t>
      </w:r>
    </w:p>
    <w:p w:rsidR="004E2CF6" w:rsidRDefault="00A32E54" w:rsidP="0068494F">
      <w:pPr>
        <w:pStyle w:val="ListParagraph"/>
        <w:numPr>
          <w:ilvl w:val="3"/>
          <w:numId w:val="13"/>
        </w:numPr>
      </w:pPr>
      <w:r>
        <w:t xml:space="preserve">The </w:t>
      </w:r>
      <w:r w:rsidR="004E2CF6">
        <w:t>Technical Committee reviews and ranks proposals per RFP requirements/guidelines</w:t>
      </w:r>
      <w:r w:rsidR="0068494F">
        <w:t>, and submits rankings to the Selection Committee</w:t>
      </w:r>
      <w:r w:rsidR="004E2CF6">
        <w:t xml:space="preserve">.  </w:t>
      </w:r>
    </w:p>
    <w:p w:rsidR="004E2CF6" w:rsidRDefault="004E2CF6" w:rsidP="0068494F">
      <w:pPr>
        <w:pStyle w:val="ListParagraph"/>
        <w:numPr>
          <w:ilvl w:val="4"/>
          <w:numId w:val="13"/>
        </w:numPr>
      </w:pPr>
      <w:r>
        <w:t>Either multiple or single awards will result depending on the Agency’s need.</w:t>
      </w:r>
    </w:p>
    <w:p w:rsidR="004E2CF6" w:rsidRDefault="0068494F" w:rsidP="0068494F">
      <w:pPr>
        <w:pStyle w:val="ListParagraph"/>
        <w:numPr>
          <w:ilvl w:val="0"/>
          <w:numId w:val="13"/>
        </w:numPr>
      </w:pPr>
      <w:r>
        <w:t>The Selection Committee assigns the duration</w:t>
      </w:r>
      <w:r w:rsidR="00A32E54">
        <w:t>(s)</w:t>
      </w:r>
      <w:r>
        <w:t>, amount of contract</w:t>
      </w:r>
      <w:r w:rsidR="00A32E54">
        <w:t>(s)</w:t>
      </w:r>
      <w:r>
        <w:t xml:space="preserve"> and number of awards if multiple awards; and assigns the duration and amount of contract if a single award. </w:t>
      </w:r>
    </w:p>
    <w:p w:rsidR="0068494F" w:rsidRDefault="000553BC" w:rsidP="0068494F">
      <w:pPr>
        <w:pStyle w:val="ListParagraph"/>
        <w:numPr>
          <w:ilvl w:val="0"/>
          <w:numId w:val="13"/>
        </w:numPr>
      </w:pPr>
      <w:r>
        <w:t xml:space="preserve">Selection Committee </w:t>
      </w:r>
      <w:r w:rsidR="0068494F">
        <w:t>notifies the Division Chief of duration</w:t>
      </w:r>
      <w:r w:rsidR="00A32E54">
        <w:t>(s)</w:t>
      </w:r>
      <w:r w:rsidR="0068494F">
        <w:t>, amount of contract</w:t>
      </w:r>
      <w:r w:rsidR="00A32E54">
        <w:t>(s)</w:t>
      </w:r>
      <w:r w:rsidR="0068494F">
        <w:t xml:space="preserve"> and number of awards.</w:t>
      </w:r>
    </w:p>
    <w:p w:rsidR="0068494F" w:rsidRDefault="0068494F" w:rsidP="0068494F">
      <w:pPr>
        <w:pStyle w:val="ListParagraph"/>
        <w:numPr>
          <w:ilvl w:val="0"/>
          <w:numId w:val="13"/>
        </w:numPr>
      </w:pPr>
      <w:r>
        <w:t xml:space="preserve">Division Chief notifies </w:t>
      </w:r>
      <w:r w:rsidR="00A32E54">
        <w:t xml:space="preserve">the </w:t>
      </w:r>
      <w:r>
        <w:t>C</w:t>
      </w:r>
      <w:r w:rsidR="003B7F26">
        <w:t xml:space="preserve">ontract </w:t>
      </w:r>
      <w:r>
        <w:t>M</w:t>
      </w:r>
      <w:r w:rsidR="003B7F26">
        <w:t>anager</w:t>
      </w:r>
      <w:r>
        <w:t xml:space="preserve"> and </w:t>
      </w:r>
      <w:r w:rsidR="003B7F26">
        <w:t>Project Support</w:t>
      </w:r>
      <w:r>
        <w:t xml:space="preserve"> of the final decision.</w:t>
      </w:r>
    </w:p>
    <w:p w:rsidR="0068494F" w:rsidRDefault="003B7F26" w:rsidP="0068494F">
      <w:pPr>
        <w:pStyle w:val="ListParagraph"/>
        <w:numPr>
          <w:ilvl w:val="0"/>
          <w:numId w:val="13"/>
        </w:numPr>
      </w:pPr>
      <w:r>
        <w:t>Project Support</w:t>
      </w:r>
      <w:r w:rsidR="0068494F">
        <w:t xml:space="preserve"> drafts successful and unsuccessful letters to Proposers.</w:t>
      </w:r>
    </w:p>
    <w:p w:rsidR="00DC0FDB" w:rsidRDefault="00DC0FDB" w:rsidP="00DC0FDB">
      <w:pPr>
        <w:pStyle w:val="ListParagraph"/>
        <w:numPr>
          <w:ilvl w:val="1"/>
          <w:numId w:val="13"/>
        </w:numPr>
      </w:pPr>
      <w:r>
        <w:t>Chief Financial Officer reviews draft letters.</w:t>
      </w:r>
    </w:p>
    <w:p w:rsidR="00DC0FDB" w:rsidRDefault="00DC0FDB" w:rsidP="00DC0FDB">
      <w:pPr>
        <w:pStyle w:val="ListParagraph"/>
        <w:numPr>
          <w:ilvl w:val="1"/>
          <w:numId w:val="13"/>
        </w:numPr>
      </w:pPr>
      <w:r>
        <w:t>Project Support revises the letters if necessary.</w:t>
      </w:r>
    </w:p>
    <w:p w:rsidR="00DC0FDB" w:rsidRDefault="00DC0FDB" w:rsidP="00DC0FDB">
      <w:pPr>
        <w:pStyle w:val="ListParagraph"/>
        <w:numPr>
          <w:ilvl w:val="1"/>
          <w:numId w:val="13"/>
        </w:numPr>
      </w:pPr>
      <w:r>
        <w:t>Executive Director signs letters.</w:t>
      </w:r>
    </w:p>
    <w:p w:rsidR="00DC0FDB" w:rsidRDefault="00DC0FDB" w:rsidP="00DC0FDB">
      <w:pPr>
        <w:pStyle w:val="ListParagraph"/>
        <w:numPr>
          <w:ilvl w:val="1"/>
          <w:numId w:val="13"/>
        </w:numPr>
      </w:pPr>
      <w:r>
        <w:lastRenderedPageBreak/>
        <w:t xml:space="preserve">Project Support mails and/or emails successful and unsuccessful letters; and posts successful </w:t>
      </w:r>
      <w:r w:rsidRPr="000404FA">
        <w:t>Prop</w:t>
      </w:r>
      <w:r w:rsidR="009713AA" w:rsidRPr="000404FA">
        <w:t>o</w:t>
      </w:r>
      <w:r w:rsidRPr="000404FA">
        <w:t>s</w:t>
      </w:r>
      <w:r w:rsidR="009713AA" w:rsidRPr="000404FA">
        <w:t xml:space="preserve">er’s </w:t>
      </w:r>
      <w:r w:rsidRPr="000404FA">
        <w:t xml:space="preserve">to </w:t>
      </w:r>
      <w:r>
        <w:t>CPRA website.</w:t>
      </w:r>
    </w:p>
    <w:p w:rsidR="00DC0FDB" w:rsidRDefault="00DC0FDB" w:rsidP="00B716DF">
      <w:pPr>
        <w:pStyle w:val="ListParagraph"/>
        <w:numPr>
          <w:ilvl w:val="1"/>
          <w:numId w:val="13"/>
        </w:numPr>
        <w:spacing w:after="0"/>
      </w:pPr>
      <w:r>
        <w:t>Proposers receive successful and unsuccessful letters.</w:t>
      </w:r>
    </w:p>
    <w:p w:rsidR="0068494F" w:rsidRDefault="00DC0FDB" w:rsidP="00002A01">
      <w:pPr>
        <w:spacing w:after="0"/>
        <w:ind w:left="405"/>
      </w:pPr>
      <w:r>
        <w:t xml:space="preserve">18. </w:t>
      </w:r>
      <w:r w:rsidR="0068494F">
        <w:t>Fourteen day protest period begins.</w:t>
      </w:r>
    </w:p>
    <w:p w:rsidR="0068494F" w:rsidRDefault="0068494F" w:rsidP="0068494F">
      <w:pPr>
        <w:pStyle w:val="ListParagraph"/>
        <w:numPr>
          <w:ilvl w:val="1"/>
          <w:numId w:val="13"/>
        </w:numPr>
      </w:pPr>
      <w:r>
        <w:t>If a Proposer protests:</w:t>
      </w:r>
    </w:p>
    <w:p w:rsidR="0068494F" w:rsidRDefault="003B7F26" w:rsidP="0068494F">
      <w:pPr>
        <w:pStyle w:val="ListParagraph"/>
        <w:numPr>
          <w:ilvl w:val="2"/>
          <w:numId w:val="13"/>
        </w:numPr>
      </w:pPr>
      <w:r>
        <w:t>Project Support</w:t>
      </w:r>
      <w:r w:rsidR="0068494F">
        <w:t xml:space="preserve"> notifies the Executive Division.</w:t>
      </w:r>
    </w:p>
    <w:p w:rsidR="0068494F" w:rsidRDefault="0068494F" w:rsidP="0068494F">
      <w:pPr>
        <w:pStyle w:val="ListParagraph"/>
        <w:numPr>
          <w:ilvl w:val="2"/>
          <w:numId w:val="13"/>
        </w:numPr>
      </w:pPr>
      <w:r>
        <w:t>The project is halted.</w:t>
      </w:r>
    </w:p>
    <w:p w:rsidR="0068494F" w:rsidRDefault="0068494F" w:rsidP="0068494F">
      <w:pPr>
        <w:pStyle w:val="ListParagraph"/>
        <w:numPr>
          <w:ilvl w:val="1"/>
          <w:numId w:val="13"/>
        </w:numPr>
      </w:pPr>
      <w:r>
        <w:t>If no Proposer protests:</w:t>
      </w:r>
    </w:p>
    <w:p w:rsidR="0068494F" w:rsidRDefault="003B7F26" w:rsidP="0068494F">
      <w:pPr>
        <w:pStyle w:val="ListParagraph"/>
        <w:numPr>
          <w:ilvl w:val="2"/>
          <w:numId w:val="13"/>
        </w:numPr>
      </w:pPr>
      <w:r>
        <w:t>Project Support</w:t>
      </w:r>
      <w:r w:rsidR="0068494F">
        <w:t xml:space="preserve"> assembles the contract award package(s).</w:t>
      </w:r>
    </w:p>
    <w:p w:rsidR="0068494F" w:rsidRDefault="00D049B7" w:rsidP="0068494F">
      <w:pPr>
        <w:pStyle w:val="ListParagraph"/>
        <w:numPr>
          <w:ilvl w:val="2"/>
          <w:numId w:val="13"/>
        </w:numPr>
      </w:pPr>
      <w:r>
        <w:t>Contract a</w:t>
      </w:r>
      <w:r w:rsidR="0068494F">
        <w:t xml:space="preserve">ward package(s) are submitted to the </w:t>
      </w:r>
      <w:r w:rsidR="00443650">
        <w:t>Chief Financial Officer</w:t>
      </w:r>
      <w:r w:rsidR="0068494F">
        <w:t xml:space="preserve"> for compliance review.</w:t>
      </w:r>
    </w:p>
    <w:p w:rsidR="0068494F" w:rsidRDefault="0068494F" w:rsidP="0068494F">
      <w:pPr>
        <w:pStyle w:val="ListParagraph"/>
        <w:numPr>
          <w:ilvl w:val="3"/>
          <w:numId w:val="13"/>
        </w:numPr>
      </w:pPr>
      <w:r>
        <w:t xml:space="preserve">If compliant, </w:t>
      </w:r>
      <w:r w:rsidR="002D46B0">
        <w:t xml:space="preserve">the </w:t>
      </w:r>
      <w:r>
        <w:t>Executive Director signs contract award package(s).</w:t>
      </w:r>
    </w:p>
    <w:p w:rsidR="0068494F" w:rsidRDefault="00D61E15" w:rsidP="0068494F">
      <w:pPr>
        <w:pStyle w:val="ListParagraph"/>
        <w:numPr>
          <w:ilvl w:val="3"/>
          <w:numId w:val="13"/>
        </w:numPr>
      </w:pPr>
      <w:r>
        <w:t xml:space="preserve">If non-compliant, </w:t>
      </w:r>
      <w:r w:rsidR="003B7F26">
        <w:t>Project Support</w:t>
      </w:r>
      <w:r>
        <w:t xml:space="preserve"> revises package per </w:t>
      </w:r>
      <w:r w:rsidR="002D46B0">
        <w:t xml:space="preserve">the </w:t>
      </w:r>
      <w:r w:rsidR="00443650">
        <w:t>Chief Financial Officer</w:t>
      </w:r>
      <w:r>
        <w:t>’s direction.</w:t>
      </w:r>
    </w:p>
    <w:p w:rsidR="00D61E15" w:rsidRDefault="00D61E15" w:rsidP="00B716DF">
      <w:pPr>
        <w:pStyle w:val="ListParagraph"/>
        <w:numPr>
          <w:ilvl w:val="0"/>
          <w:numId w:val="17"/>
        </w:numPr>
      </w:pPr>
      <w:r>
        <w:t xml:space="preserve">Following </w:t>
      </w:r>
      <w:r w:rsidR="002D46B0">
        <w:t xml:space="preserve">the </w:t>
      </w:r>
      <w:r>
        <w:t xml:space="preserve">Executive Director’s signature, </w:t>
      </w:r>
      <w:r w:rsidR="003B7F26">
        <w:t>Project Support</w:t>
      </w:r>
      <w:r>
        <w:t xml:space="preserve"> mails the contract package to the successful Proposer(s). </w:t>
      </w:r>
    </w:p>
    <w:p w:rsidR="00D61E15" w:rsidRDefault="003B7F26" w:rsidP="00B716DF">
      <w:pPr>
        <w:pStyle w:val="ListParagraph"/>
        <w:numPr>
          <w:ilvl w:val="0"/>
          <w:numId w:val="17"/>
        </w:numPr>
      </w:pPr>
      <w:r>
        <w:t>Project Support</w:t>
      </w:r>
      <w:r w:rsidR="00D61E15">
        <w:t xml:space="preserve"> requests</w:t>
      </w:r>
      <w:r w:rsidR="00372B84">
        <w:t xml:space="preserve"> </w:t>
      </w:r>
      <w:r w:rsidR="00D67354">
        <w:t>a</w:t>
      </w:r>
      <w:r w:rsidR="00D61E15">
        <w:t xml:space="preserve"> BA-22 </w:t>
      </w:r>
      <w:r w:rsidR="00D67354">
        <w:t xml:space="preserve">form </w:t>
      </w:r>
      <w:r w:rsidR="00D61E15">
        <w:t>from CPRA Accounting.</w:t>
      </w:r>
    </w:p>
    <w:p w:rsidR="00D61E15" w:rsidRDefault="00D61E15" w:rsidP="00B716DF">
      <w:pPr>
        <w:pStyle w:val="ListParagraph"/>
        <w:numPr>
          <w:ilvl w:val="0"/>
          <w:numId w:val="17"/>
        </w:numPr>
      </w:pPr>
      <w:r>
        <w:t xml:space="preserve">CPRA Accounting sends approved BA-22 </w:t>
      </w:r>
      <w:r w:rsidR="00D67354">
        <w:t xml:space="preserve">form </w:t>
      </w:r>
      <w:r>
        <w:t xml:space="preserve">to </w:t>
      </w:r>
      <w:r w:rsidR="003B7F26">
        <w:t>Project Support</w:t>
      </w:r>
      <w:r>
        <w:t>.</w:t>
      </w:r>
    </w:p>
    <w:p w:rsidR="00D61E15" w:rsidRDefault="00D61E15" w:rsidP="00B716DF">
      <w:pPr>
        <w:pStyle w:val="ListParagraph"/>
        <w:numPr>
          <w:ilvl w:val="0"/>
          <w:numId w:val="17"/>
        </w:numPr>
      </w:pPr>
      <w:r>
        <w:t>Concurrently, Proposer(s) receives contract package</w:t>
      </w:r>
      <w:r w:rsidR="002D46B0">
        <w:t>(s)</w:t>
      </w:r>
      <w:r>
        <w:t>, sign and return contract</w:t>
      </w:r>
      <w:r w:rsidR="002D46B0">
        <w:t>(s)</w:t>
      </w:r>
      <w:r>
        <w:t>.</w:t>
      </w:r>
    </w:p>
    <w:p w:rsidR="00D61E15" w:rsidRDefault="00D61E15" w:rsidP="00B716DF">
      <w:pPr>
        <w:pStyle w:val="ListParagraph"/>
        <w:numPr>
          <w:ilvl w:val="1"/>
          <w:numId w:val="17"/>
        </w:numPr>
      </w:pPr>
      <w:r>
        <w:t xml:space="preserve">If </w:t>
      </w:r>
      <w:r w:rsidR="002D46B0">
        <w:t>Proposer(s) sign</w:t>
      </w:r>
      <w:r w:rsidR="00363E19">
        <w:t>s contract</w:t>
      </w:r>
      <w:r>
        <w:t xml:space="preserve">, </w:t>
      </w:r>
      <w:r w:rsidR="003B7F26">
        <w:t>Project Support</w:t>
      </w:r>
      <w:r>
        <w:t xml:space="preserve"> submits the signed contract package to O</w:t>
      </w:r>
      <w:r w:rsidR="002D46B0">
        <w:t xml:space="preserve">ffice of </w:t>
      </w:r>
      <w:r>
        <w:t>S</w:t>
      </w:r>
      <w:r w:rsidR="002D46B0">
        <w:t xml:space="preserve">tate </w:t>
      </w:r>
      <w:r>
        <w:t>P</w:t>
      </w:r>
      <w:r w:rsidR="002D46B0">
        <w:t>rocurement</w:t>
      </w:r>
      <w:r>
        <w:t>.</w:t>
      </w:r>
    </w:p>
    <w:p w:rsidR="00D61E15" w:rsidRDefault="00D61E15" w:rsidP="00B716DF">
      <w:pPr>
        <w:pStyle w:val="ListParagraph"/>
        <w:numPr>
          <w:ilvl w:val="1"/>
          <w:numId w:val="17"/>
        </w:numPr>
      </w:pPr>
      <w:r>
        <w:t xml:space="preserve">If </w:t>
      </w:r>
      <w:r w:rsidR="002D46B0">
        <w:t xml:space="preserve">Proposer(s) object to contractual language, </w:t>
      </w:r>
      <w:r w:rsidR="003B7F26">
        <w:t xml:space="preserve">Project Support </w:t>
      </w:r>
      <w:r>
        <w:t>determines the correct response based on Proposer’s objection.</w:t>
      </w:r>
    </w:p>
    <w:p w:rsidR="00D61E15" w:rsidRDefault="003B7F26" w:rsidP="00B716DF">
      <w:pPr>
        <w:pStyle w:val="ListParagraph"/>
        <w:numPr>
          <w:ilvl w:val="2"/>
          <w:numId w:val="17"/>
        </w:numPr>
      </w:pPr>
      <w:r>
        <w:t>Project Support</w:t>
      </w:r>
      <w:r w:rsidR="00D61E15">
        <w:t xml:space="preserve"> determines if legal response if needed.</w:t>
      </w:r>
    </w:p>
    <w:p w:rsidR="00D61E15" w:rsidRDefault="00D61E15" w:rsidP="00B716DF">
      <w:pPr>
        <w:pStyle w:val="ListParagraph"/>
        <w:numPr>
          <w:ilvl w:val="2"/>
          <w:numId w:val="17"/>
        </w:numPr>
      </w:pPr>
      <w:r>
        <w:t>Correct responder provides input.</w:t>
      </w:r>
    </w:p>
    <w:p w:rsidR="00D61E15" w:rsidRDefault="003B7F26" w:rsidP="00B716DF">
      <w:pPr>
        <w:pStyle w:val="ListParagraph"/>
        <w:numPr>
          <w:ilvl w:val="2"/>
          <w:numId w:val="17"/>
        </w:numPr>
      </w:pPr>
      <w:r>
        <w:t>Project Support</w:t>
      </w:r>
      <w:r w:rsidR="00D61E15">
        <w:t xml:space="preserve"> uses input </w:t>
      </w:r>
      <w:r w:rsidR="002D46B0">
        <w:t xml:space="preserve">received from responder </w:t>
      </w:r>
      <w:r w:rsidR="00D61E15">
        <w:t>to generate a response to Proposer’s objection.</w:t>
      </w:r>
    </w:p>
    <w:p w:rsidR="00D61E15" w:rsidRDefault="00D61E15" w:rsidP="00B716DF">
      <w:pPr>
        <w:pStyle w:val="ListParagraph"/>
        <w:numPr>
          <w:ilvl w:val="3"/>
          <w:numId w:val="17"/>
        </w:numPr>
      </w:pPr>
      <w:r>
        <w:t>If response requires a change in contract language, the contract is edited.</w:t>
      </w:r>
    </w:p>
    <w:p w:rsidR="00D61E15" w:rsidRDefault="00D61E15" w:rsidP="00B716DF">
      <w:pPr>
        <w:pStyle w:val="ListParagraph"/>
        <w:numPr>
          <w:ilvl w:val="4"/>
          <w:numId w:val="17"/>
        </w:numPr>
      </w:pPr>
      <w:r>
        <w:t>Following editing, the Executive Director signs the contract with updated language.</w:t>
      </w:r>
    </w:p>
    <w:p w:rsidR="00D61E15" w:rsidRDefault="00D61E15" w:rsidP="00B716DF">
      <w:pPr>
        <w:pStyle w:val="ListParagraph"/>
        <w:numPr>
          <w:ilvl w:val="4"/>
          <w:numId w:val="17"/>
        </w:numPr>
      </w:pPr>
      <w:r>
        <w:t>The contract is resubmitted to the Proposer.</w:t>
      </w:r>
    </w:p>
    <w:p w:rsidR="00D61E15" w:rsidRDefault="00D61E15" w:rsidP="00B716DF">
      <w:pPr>
        <w:pStyle w:val="ListParagraph"/>
        <w:numPr>
          <w:ilvl w:val="3"/>
          <w:numId w:val="17"/>
        </w:numPr>
      </w:pPr>
      <w:r>
        <w:t>If response does not require a change in contract language, the contract is resubmitted to the Proposer.</w:t>
      </w:r>
    </w:p>
    <w:p w:rsidR="00D61E15" w:rsidRDefault="00D61E15" w:rsidP="00B716DF">
      <w:pPr>
        <w:pStyle w:val="ListParagraph"/>
        <w:numPr>
          <w:ilvl w:val="0"/>
          <w:numId w:val="17"/>
        </w:numPr>
      </w:pPr>
      <w:r>
        <w:t>Once the Proposer(s) submits signed contract</w:t>
      </w:r>
      <w:r w:rsidR="00E267BA">
        <w:t xml:space="preserve"> to CPRA</w:t>
      </w:r>
      <w:r>
        <w:t xml:space="preserve">, </w:t>
      </w:r>
      <w:r w:rsidR="003B7F26">
        <w:t>Project Support</w:t>
      </w:r>
      <w:r>
        <w:t xml:space="preserve"> submits the signed contract package to O</w:t>
      </w:r>
      <w:r w:rsidR="003B7F26">
        <w:t xml:space="preserve">ffice of </w:t>
      </w:r>
      <w:r>
        <w:t>S</w:t>
      </w:r>
      <w:r w:rsidR="003B7F26">
        <w:t xml:space="preserve">tate </w:t>
      </w:r>
      <w:r>
        <w:t>P</w:t>
      </w:r>
      <w:r w:rsidR="003B7F26">
        <w:t>rocurement</w:t>
      </w:r>
      <w:r>
        <w:t xml:space="preserve"> for review.</w:t>
      </w:r>
    </w:p>
    <w:p w:rsidR="00D61E15" w:rsidRDefault="00D61E15" w:rsidP="00B716DF">
      <w:pPr>
        <w:pStyle w:val="ListParagraph"/>
        <w:numPr>
          <w:ilvl w:val="1"/>
          <w:numId w:val="17"/>
        </w:numPr>
      </w:pPr>
      <w:r>
        <w:t xml:space="preserve">If </w:t>
      </w:r>
      <w:r w:rsidR="003B7F26">
        <w:t>Office of State Procurement</w:t>
      </w:r>
      <w:r>
        <w:t xml:space="preserve"> has no revisions, then </w:t>
      </w:r>
      <w:r w:rsidR="003B7F26">
        <w:t>Project Support</w:t>
      </w:r>
      <w:r>
        <w:t xml:space="preserve"> will mail the approved contract to the Contractor.</w:t>
      </w:r>
    </w:p>
    <w:p w:rsidR="00322485" w:rsidRDefault="00D61E15" w:rsidP="00B716DF">
      <w:pPr>
        <w:pStyle w:val="ListParagraph"/>
        <w:numPr>
          <w:ilvl w:val="1"/>
          <w:numId w:val="17"/>
        </w:numPr>
      </w:pPr>
      <w:r>
        <w:t>I</w:t>
      </w:r>
      <w:r w:rsidR="00E267BA">
        <w:t>f</w:t>
      </w:r>
      <w:r>
        <w:t xml:space="preserve"> </w:t>
      </w:r>
      <w:r w:rsidR="003B7F26">
        <w:t>Office of State Procurement</w:t>
      </w:r>
      <w:r>
        <w:t xml:space="preserve"> has revisions, the contract may need to </w:t>
      </w:r>
      <w:r w:rsidR="00FC7F23">
        <w:t>be revised</w:t>
      </w:r>
      <w:r w:rsidR="00322485">
        <w:t xml:space="preserve"> and follow the e</w:t>
      </w:r>
      <w:r w:rsidR="00E267BA">
        <w:t>diting process</w:t>
      </w:r>
      <w:r w:rsidR="00FC7F23">
        <w:t>.</w:t>
      </w:r>
      <w:bookmarkStart w:id="0" w:name="_GoBack"/>
      <w:bookmarkEnd w:id="0"/>
    </w:p>
    <w:p w:rsidR="00322485" w:rsidRDefault="00322485" w:rsidP="00B716DF">
      <w:pPr>
        <w:pStyle w:val="ListParagraph"/>
        <w:numPr>
          <w:ilvl w:val="0"/>
          <w:numId w:val="17"/>
        </w:numPr>
      </w:pPr>
      <w:r>
        <w:t xml:space="preserve">Once </w:t>
      </w:r>
      <w:r w:rsidR="003B7F26">
        <w:t>Project Support</w:t>
      </w:r>
      <w:r>
        <w:t xml:space="preserve"> mails the contract, </w:t>
      </w:r>
      <w:r w:rsidR="00E267BA">
        <w:t>the</w:t>
      </w:r>
      <w:r>
        <w:t xml:space="preserve"> C</w:t>
      </w:r>
      <w:r w:rsidR="003B7F26">
        <w:t xml:space="preserve">ontract </w:t>
      </w:r>
      <w:r>
        <w:t>M</w:t>
      </w:r>
      <w:r w:rsidR="003B7F26">
        <w:t>anager</w:t>
      </w:r>
      <w:r>
        <w:t xml:space="preserve"> </w:t>
      </w:r>
      <w:r w:rsidR="00E267BA">
        <w:t xml:space="preserve">is notified </w:t>
      </w:r>
      <w:r>
        <w:t>via email that contract is approved and recorded.</w:t>
      </w:r>
    </w:p>
    <w:p w:rsidR="00322485" w:rsidRDefault="003B7F26" w:rsidP="00B716DF">
      <w:pPr>
        <w:pStyle w:val="ListParagraph"/>
        <w:numPr>
          <w:ilvl w:val="0"/>
          <w:numId w:val="17"/>
        </w:numPr>
      </w:pPr>
      <w:r>
        <w:lastRenderedPageBreak/>
        <w:t>Project Support</w:t>
      </w:r>
      <w:r w:rsidR="00322485">
        <w:t xml:space="preserve"> adds contract to the active spreadsheet.</w:t>
      </w:r>
    </w:p>
    <w:p w:rsidR="00322485" w:rsidRDefault="00322485" w:rsidP="00B716DF">
      <w:pPr>
        <w:pStyle w:val="ListParagraph"/>
        <w:numPr>
          <w:ilvl w:val="0"/>
          <w:numId w:val="17"/>
        </w:numPr>
      </w:pPr>
      <w:r>
        <w:t>C</w:t>
      </w:r>
      <w:r w:rsidR="003B7F26">
        <w:t xml:space="preserve">ontract </w:t>
      </w:r>
      <w:r>
        <w:t>M</w:t>
      </w:r>
      <w:r w:rsidR="003B7F26">
        <w:t>anager</w:t>
      </w:r>
      <w:r>
        <w:t xml:space="preserve"> begins correspondence with the Contractor.</w:t>
      </w:r>
      <w:r w:rsidR="00E267BA">
        <w:t xml:space="preserve">  This is the </w:t>
      </w:r>
      <w:r w:rsidR="002D5E07">
        <w:t>final</w:t>
      </w:r>
      <w:r w:rsidR="00E267BA">
        <w:t xml:space="preserve"> step in this process.</w:t>
      </w:r>
    </w:p>
    <w:p w:rsidR="00322485" w:rsidRDefault="00322485" w:rsidP="00322485">
      <w:pPr>
        <w:ind w:left="405"/>
      </w:pPr>
    </w:p>
    <w:sectPr w:rsidR="00322485" w:rsidSect="00040830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F2" w:rsidRDefault="003D4DF2" w:rsidP="004D74D3">
      <w:pPr>
        <w:spacing w:after="0" w:line="240" w:lineRule="auto"/>
      </w:pPr>
      <w:r>
        <w:separator/>
      </w:r>
    </w:p>
  </w:endnote>
  <w:endnote w:type="continuationSeparator" w:id="0">
    <w:p w:rsidR="003D4DF2" w:rsidRDefault="003D4DF2" w:rsidP="004D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856677"/>
      <w:docPartObj>
        <w:docPartGallery w:val="Page Numbers (Bottom of Page)"/>
        <w:docPartUnique/>
      </w:docPartObj>
    </w:sdtPr>
    <w:sdtEndPr>
      <w:rPr>
        <w:rFonts w:ascii="Calibri" w:hAnsi="Calibri"/>
        <w:color w:val="808080" w:themeColor="background1" w:themeShade="80"/>
        <w:spacing w:val="60"/>
        <w:sz w:val="16"/>
      </w:rPr>
    </w:sdtEndPr>
    <w:sdtContent>
      <w:p w:rsidR="008F79AB" w:rsidRPr="006863F8" w:rsidRDefault="008F79AB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b/>
            <w:bCs/>
            <w:sz w:val="16"/>
          </w:rPr>
        </w:pPr>
        <w:r w:rsidRPr="006863F8">
          <w:rPr>
            <w:rFonts w:ascii="Calibri" w:hAnsi="Calibri"/>
            <w:sz w:val="16"/>
          </w:rPr>
          <w:fldChar w:fldCharType="begin"/>
        </w:r>
        <w:r w:rsidRPr="006863F8">
          <w:rPr>
            <w:rFonts w:ascii="Calibri" w:hAnsi="Calibri"/>
            <w:sz w:val="16"/>
          </w:rPr>
          <w:instrText xml:space="preserve"> PAGE   \* MERGEFORMAT </w:instrText>
        </w:r>
        <w:r w:rsidRPr="006863F8">
          <w:rPr>
            <w:rFonts w:ascii="Calibri" w:hAnsi="Calibri"/>
            <w:sz w:val="16"/>
          </w:rPr>
          <w:fldChar w:fldCharType="separate"/>
        </w:r>
        <w:r w:rsidR="00FC7F23" w:rsidRPr="00FC7F23">
          <w:rPr>
            <w:rFonts w:ascii="Calibri" w:hAnsi="Calibri"/>
            <w:b/>
            <w:bCs/>
            <w:noProof/>
            <w:sz w:val="16"/>
          </w:rPr>
          <w:t>3</w:t>
        </w:r>
        <w:r w:rsidRPr="006863F8">
          <w:rPr>
            <w:rFonts w:ascii="Calibri" w:hAnsi="Calibri"/>
            <w:b/>
            <w:bCs/>
            <w:noProof/>
            <w:sz w:val="16"/>
          </w:rPr>
          <w:fldChar w:fldCharType="end"/>
        </w:r>
        <w:r w:rsidRPr="006863F8">
          <w:rPr>
            <w:rFonts w:ascii="Calibri" w:hAnsi="Calibri"/>
            <w:b/>
            <w:bCs/>
            <w:sz w:val="16"/>
          </w:rPr>
          <w:t xml:space="preserve"> | </w:t>
        </w:r>
        <w:r w:rsidRPr="006863F8">
          <w:rPr>
            <w:rFonts w:ascii="Calibri" w:hAnsi="Calibri"/>
            <w:color w:val="808080" w:themeColor="background1" w:themeShade="80"/>
            <w:spacing w:val="60"/>
            <w:sz w:val="16"/>
          </w:rPr>
          <w:t>Page</w:t>
        </w:r>
      </w:p>
    </w:sdtContent>
  </w:sdt>
  <w:p w:rsidR="008F79AB" w:rsidRDefault="008F7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F2" w:rsidRDefault="003D4DF2" w:rsidP="004D74D3">
      <w:pPr>
        <w:spacing w:after="0" w:line="240" w:lineRule="auto"/>
      </w:pPr>
      <w:r>
        <w:separator/>
      </w:r>
    </w:p>
  </w:footnote>
  <w:footnote w:type="continuationSeparator" w:id="0">
    <w:p w:rsidR="003D4DF2" w:rsidRDefault="003D4DF2" w:rsidP="004D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A08"/>
    <w:multiLevelType w:val="hybridMultilevel"/>
    <w:tmpl w:val="8C68FDB6"/>
    <w:lvl w:ilvl="0" w:tplc="CAFCD1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D04F2B"/>
    <w:multiLevelType w:val="hybridMultilevel"/>
    <w:tmpl w:val="173CA2DE"/>
    <w:lvl w:ilvl="0" w:tplc="E1202F3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BDA"/>
    <w:multiLevelType w:val="hybridMultilevel"/>
    <w:tmpl w:val="0BC28FF0"/>
    <w:lvl w:ilvl="0" w:tplc="9EFA8C9E">
      <w:start w:val="1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3390192"/>
    <w:multiLevelType w:val="hybridMultilevel"/>
    <w:tmpl w:val="E6B2D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76A03"/>
    <w:multiLevelType w:val="hybridMultilevel"/>
    <w:tmpl w:val="C49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2B5E"/>
    <w:multiLevelType w:val="hybridMultilevel"/>
    <w:tmpl w:val="C0B0A1E8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513F21AE"/>
    <w:multiLevelType w:val="hybridMultilevel"/>
    <w:tmpl w:val="8426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3B2"/>
    <w:multiLevelType w:val="hybridMultilevel"/>
    <w:tmpl w:val="0034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3D0C"/>
    <w:multiLevelType w:val="hybridMultilevel"/>
    <w:tmpl w:val="0E42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BD0256"/>
    <w:multiLevelType w:val="hybridMultilevel"/>
    <w:tmpl w:val="3EC6848C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370106"/>
    <w:multiLevelType w:val="hybridMultilevel"/>
    <w:tmpl w:val="FEF25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93E74"/>
    <w:multiLevelType w:val="hybridMultilevel"/>
    <w:tmpl w:val="73447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C394C"/>
    <w:multiLevelType w:val="hybridMultilevel"/>
    <w:tmpl w:val="996A15C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A7E2C"/>
    <w:multiLevelType w:val="hybridMultilevel"/>
    <w:tmpl w:val="72EA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7C6"/>
    <w:multiLevelType w:val="hybridMultilevel"/>
    <w:tmpl w:val="C49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04E10"/>
    <w:multiLevelType w:val="hybridMultilevel"/>
    <w:tmpl w:val="1660D27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4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4"/>
    <w:rsid w:val="00002A01"/>
    <w:rsid w:val="000112D8"/>
    <w:rsid w:val="00026203"/>
    <w:rsid w:val="00031F76"/>
    <w:rsid w:val="000404FA"/>
    <w:rsid w:val="00040830"/>
    <w:rsid w:val="00050BC9"/>
    <w:rsid w:val="000553BC"/>
    <w:rsid w:val="00075335"/>
    <w:rsid w:val="000948DB"/>
    <w:rsid w:val="000B3726"/>
    <w:rsid w:val="000C2A56"/>
    <w:rsid w:val="000D0453"/>
    <w:rsid w:val="000E5841"/>
    <w:rsid w:val="000F7C3D"/>
    <w:rsid w:val="00117A2B"/>
    <w:rsid w:val="00121BBD"/>
    <w:rsid w:val="00130DF6"/>
    <w:rsid w:val="00136C83"/>
    <w:rsid w:val="0014255E"/>
    <w:rsid w:val="001505CD"/>
    <w:rsid w:val="0017609C"/>
    <w:rsid w:val="00195633"/>
    <w:rsid w:val="001960FE"/>
    <w:rsid w:val="001E298F"/>
    <w:rsid w:val="00201C04"/>
    <w:rsid w:val="002126A4"/>
    <w:rsid w:val="002318AC"/>
    <w:rsid w:val="0024587F"/>
    <w:rsid w:val="00254328"/>
    <w:rsid w:val="00262D33"/>
    <w:rsid w:val="0026517B"/>
    <w:rsid w:val="00267345"/>
    <w:rsid w:val="00280382"/>
    <w:rsid w:val="002A5019"/>
    <w:rsid w:val="002A62C7"/>
    <w:rsid w:val="002D0E39"/>
    <w:rsid w:val="002D46B0"/>
    <w:rsid w:val="002D5E07"/>
    <w:rsid w:val="002E56E6"/>
    <w:rsid w:val="002F128A"/>
    <w:rsid w:val="00305EFA"/>
    <w:rsid w:val="00322485"/>
    <w:rsid w:val="003330D1"/>
    <w:rsid w:val="003410BB"/>
    <w:rsid w:val="00345058"/>
    <w:rsid w:val="00354BA6"/>
    <w:rsid w:val="00363E19"/>
    <w:rsid w:val="00371A60"/>
    <w:rsid w:val="00372B84"/>
    <w:rsid w:val="00377E52"/>
    <w:rsid w:val="00397003"/>
    <w:rsid w:val="00397D10"/>
    <w:rsid w:val="003A22C5"/>
    <w:rsid w:val="003B7289"/>
    <w:rsid w:val="003B7F26"/>
    <w:rsid w:val="003D4DF2"/>
    <w:rsid w:val="003D5619"/>
    <w:rsid w:val="003E43EA"/>
    <w:rsid w:val="0040167D"/>
    <w:rsid w:val="00426FEB"/>
    <w:rsid w:val="00435197"/>
    <w:rsid w:val="00443650"/>
    <w:rsid w:val="004654D9"/>
    <w:rsid w:val="004767F7"/>
    <w:rsid w:val="0049609E"/>
    <w:rsid w:val="004A3B47"/>
    <w:rsid w:val="004A410C"/>
    <w:rsid w:val="004A47C8"/>
    <w:rsid w:val="004C3D76"/>
    <w:rsid w:val="004D516F"/>
    <w:rsid w:val="004D74D3"/>
    <w:rsid w:val="004E2CF6"/>
    <w:rsid w:val="004E67E3"/>
    <w:rsid w:val="004F00DD"/>
    <w:rsid w:val="004F4110"/>
    <w:rsid w:val="0050663C"/>
    <w:rsid w:val="005147EE"/>
    <w:rsid w:val="00521861"/>
    <w:rsid w:val="005431EE"/>
    <w:rsid w:val="00560399"/>
    <w:rsid w:val="00595741"/>
    <w:rsid w:val="00595A96"/>
    <w:rsid w:val="005B127B"/>
    <w:rsid w:val="005C0EC4"/>
    <w:rsid w:val="005D18F9"/>
    <w:rsid w:val="005E4DF5"/>
    <w:rsid w:val="005F531B"/>
    <w:rsid w:val="00620FFE"/>
    <w:rsid w:val="00632F08"/>
    <w:rsid w:val="00641D93"/>
    <w:rsid w:val="006426AA"/>
    <w:rsid w:val="00655119"/>
    <w:rsid w:val="006600F4"/>
    <w:rsid w:val="00676AB6"/>
    <w:rsid w:val="0068116E"/>
    <w:rsid w:val="00682090"/>
    <w:rsid w:val="0068494F"/>
    <w:rsid w:val="006863F8"/>
    <w:rsid w:val="006A2A79"/>
    <w:rsid w:val="006B0EB8"/>
    <w:rsid w:val="006D2014"/>
    <w:rsid w:val="006E5D48"/>
    <w:rsid w:val="00712DD2"/>
    <w:rsid w:val="00713352"/>
    <w:rsid w:val="00721413"/>
    <w:rsid w:val="007225CF"/>
    <w:rsid w:val="00730E34"/>
    <w:rsid w:val="0073285E"/>
    <w:rsid w:val="007454FD"/>
    <w:rsid w:val="00747FBD"/>
    <w:rsid w:val="00764C81"/>
    <w:rsid w:val="007A28DF"/>
    <w:rsid w:val="007D1640"/>
    <w:rsid w:val="007F0853"/>
    <w:rsid w:val="008219BB"/>
    <w:rsid w:val="008333FA"/>
    <w:rsid w:val="00833592"/>
    <w:rsid w:val="0085123F"/>
    <w:rsid w:val="00872BA1"/>
    <w:rsid w:val="00875AE4"/>
    <w:rsid w:val="00875C00"/>
    <w:rsid w:val="0088320A"/>
    <w:rsid w:val="008B24B4"/>
    <w:rsid w:val="008C31CA"/>
    <w:rsid w:val="008F2CA8"/>
    <w:rsid w:val="008F79AB"/>
    <w:rsid w:val="00920F6C"/>
    <w:rsid w:val="00922450"/>
    <w:rsid w:val="00927276"/>
    <w:rsid w:val="00931D82"/>
    <w:rsid w:val="009414A3"/>
    <w:rsid w:val="00951D28"/>
    <w:rsid w:val="009713AA"/>
    <w:rsid w:val="00975173"/>
    <w:rsid w:val="009851A4"/>
    <w:rsid w:val="0099163E"/>
    <w:rsid w:val="00994FB7"/>
    <w:rsid w:val="00995BD8"/>
    <w:rsid w:val="009A59FF"/>
    <w:rsid w:val="009C1C10"/>
    <w:rsid w:val="009C3B47"/>
    <w:rsid w:val="009D3661"/>
    <w:rsid w:val="009E4757"/>
    <w:rsid w:val="009F0AEB"/>
    <w:rsid w:val="00A00D74"/>
    <w:rsid w:val="00A03AAB"/>
    <w:rsid w:val="00A04062"/>
    <w:rsid w:val="00A17F03"/>
    <w:rsid w:val="00A213CD"/>
    <w:rsid w:val="00A24F87"/>
    <w:rsid w:val="00A32E54"/>
    <w:rsid w:val="00A51526"/>
    <w:rsid w:val="00A5739E"/>
    <w:rsid w:val="00A63C61"/>
    <w:rsid w:val="00A64B1B"/>
    <w:rsid w:val="00A64C9E"/>
    <w:rsid w:val="00A65DE9"/>
    <w:rsid w:val="00A724DF"/>
    <w:rsid w:val="00A766B4"/>
    <w:rsid w:val="00A85A38"/>
    <w:rsid w:val="00AA47FF"/>
    <w:rsid w:val="00AB1F58"/>
    <w:rsid w:val="00AC54F1"/>
    <w:rsid w:val="00AD541C"/>
    <w:rsid w:val="00B013C1"/>
    <w:rsid w:val="00B03491"/>
    <w:rsid w:val="00B264EC"/>
    <w:rsid w:val="00B270CC"/>
    <w:rsid w:val="00B472D2"/>
    <w:rsid w:val="00B51CB8"/>
    <w:rsid w:val="00B524B1"/>
    <w:rsid w:val="00B57187"/>
    <w:rsid w:val="00B661D6"/>
    <w:rsid w:val="00B716DF"/>
    <w:rsid w:val="00BA0E69"/>
    <w:rsid w:val="00BE2E49"/>
    <w:rsid w:val="00BE46A7"/>
    <w:rsid w:val="00BF166F"/>
    <w:rsid w:val="00C1295D"/>
    <w:rsid w:val="00C53454"/>
    <w:rsid w:val="00C626F4"/>
    <w:rsid w:val="00C64F89"/>
    <w:rsid w:val="00C7105A"/>
    <w:rsid w:val="00C73D38"/>
    <w:rsid w:val="00C8445B"/>
    <w:rsid w:val="00C859CE"/>
    <w:rsid w:val="00CB1600"/>
    <w:rsid w:val="00CB202C"/>
    <w:rsid w:val="00CC4828"/>
    <w:rsid w:val="00CD23EF"/>
    <w:rsid w:val="00CF34C2"/>
    <w:rsid w:val="00D049B7"/>
    <w:rsid w:val="00D61E15"/>
    <w:rsid w:val="00D67354"/>
    <w:rsid w:val="00D7336B"/>
    <w:rsid w:val="00DB3879"/>
    <w:rsid w:val="00DC0FDB"/>
    <w:rsid w:val="00DC79EF"/>
    <w:rsid w:val="00DE1D74"/>
    <w:rsid w:val="00DE29D3"/>
    <w:rsid w:val="00DF1328"/>
    <w:rsid w:val="00DF285F"/>
    <w:rsid w:val="00E06BCD"/>
    <w:rsid w:val="00E13D6D"/>
    <w:rsid w:val="00E14CBD"/>
    <w:rsid w:val="00E267BA"/>
    <w:rsid w:val="00E26E05"/>
    <w:rsid w:val="00E511BB"/>
    <w:rsid w:val="00E536E3"/>
    <w:rsid w:val="00E74180"/>
    <w:rsid w:val="00EA028F"/>
    <w:rsid w:val="00EC0592"/>
    <w:rsid w:val="00ED002D"/>
    <w:rsid w:val="00EE7272"/>
    <w:rsid w:val="00EF1A44"/>
    <w:rsid w:val="00EF3A11"/>
    <w:rsid w:val="00EF5C00"/>
    <w:rsid w:val="00F01638"/>
    <w:rsid w:val="00F14C39"/>
    <w:rsid w:val="00F208C7"/>
    <w:rsid w:val="00F25905"/>
    <w:rsid w:val="00F260D1"/>
    <w:rsid w:val="00F269A5"/>
    <w:rsid w:val="00F27AFF"/>
    <w:rsid w:val="00F33E7E"/>
    <w:rsid w:val="00F41D8E"/>
    <w:rsid w:val="00F45F76"/>
    <w:rsid w:val="00F5247B"/>
    <w:rsid w:val="00F778E1"/>
    <w:rsid w:val="00F93C2D"/>
    <w:rsid w:val="00F942C3"/>
    <w:rsid w:val="00F94F95"/>
    <w:rsid w:val="00FB22A3"/>
    <w:rsid w:val="00FC7F23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D3"/>
  </w:style>
  <w:style w:type="paragraph" w:styleId="Footer">
    <w:name w:val="footer"/>
    <w:basedOn w:val="Normal"/>
    <w:link w:val="Foot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D3"/>
  </w:style>
  <w:style w:type="character" w:styleId="CommentReference">
    <w:name w:val="annotation reference"/>
    <w:basedOn w:val="DefaultParagraphFont"/>
    <w:uiPriority w:val="99"/>
    <w:semiHidden/>
    <w:unhideWhenUsed/>
    <w:rsid w:val="00A6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D3"/>
  </w:style>
  <w:style w:type="paragraph" w:styleId="Footer">
    <w:name w:val="footer"/>
    <w:basedOn w:val="Normal"/>
    <w:link w:val="Foot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D3"/>
  </w:style>
  <w:style w:type="character" w:styleId="CommentReference">
    <w:name w:val="annotation reference"/>
    <w:basedOn w:val="DefaultParagraphFont"/>
    <w:uiPriority w:val="99"/>
    <w:semiHidden/>
    <w:unhideWhenUsed/>
    <w:rsid w:val="00A6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3509-7E30-4F13-B695-D3ABC768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</dc:creator>
  <cp:lastModifiedBy>ladnr</cp:lastModifiedBy>
  <cp:revision>13</cp:revision>
  <cp:lastPrinted>2016-03-10T15:42:00Z</cp:lastPrinted>
  <dcterms:created xsi:type="dcterms:W3CDTF">2016-08-30T19:50:00Z</dcterms:created>
  <dcterms:modified xsi:type="dcterms:W3CDTF">2016-08-30T20:31:00Z</dcterms:modified>
</cp:coreProperties>
</file>